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08ED1" w14:textId="77777777" w:rsidR="009F4491" w:rsidRPr="00BC6C48" w:rsidRDefault="009F4491" w:rsidP="00BC6C48">
      <w:pPr>
        <w:widowControl w:val="0"/>
        <w:autoSpaceDE w:val="0"/>
        <w:autoSpaceDN w:val="0"/>
        <w:adjustRightInd w:val="0"/>
        <w:spacing w:after="120"/>
        <w:rPr>
          <w:rFonts w:ascii="Papyrus" w:hAnsi="Papyrus" w:cs="Verdana"/>
          <w:bCs/>
          <w:color w:val="4A442A" w:themeColor="background2" w:themeShade="40"/>
        </w:rPr>
      </w:pPr>
    </w:p>
    <w:p w14:paraId="4343B3D4" w14:textId="77777777" w:rsidR="0082360B" w:rsidRDefault="009F4491" w:rsidP="009F4491">
      <w:pPr>
        <w:widowControl w:val="0"/>
        <w:autoSpaceDE w:val="0"/>
        <w:autoSpaceDN w:val="0"/>
        <w:adjustRightInd w:val="0"/>
        <w:rPr>
          <w:rFonts w:ascii="Papyrus" w:hAnsi="Papyrus" w:cs="Verdana"/>
          <w:bCs/>
          <w:color w:val="008000"/>
        </w:rPr>
      </w:pPr>
      <w:r>
        <w:rPr>
          <w:rFonts w:ascii="Papyrus" w:hAnsi="Papyrus" w:cs="Verdana"/>
          <w:bCs/>
          <w:color w:val="008000"/>
        </w:rPr>
        <w:t xml:space="preserve">                                         </w:t>
      </w:r>
      <w:r w:rsidRPr="00BE3118">
        <w:rPr>
          <w:rFonts w:ascii="Papyrus" w:hAnsi="Papyrus" w:cs="Verdana"/>
          <w:bCs/>
          <w:noProof/>
          <w:color w:val="4A442A" w:themeColor="background2" w:themeShade="40"/>
        </w:rPr>
        <w:drawing>
          <wp:inline distT="0" distB="0" distL="0" distR="0" wp14:anchorId="7DC2D823" wp14:editId="36EAC30E">
            <wp:extent cx="4254500" cy="1333890"/>
            <wp:effectExtent l="2540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449" cy="133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56A5EF" w14:textId="77777777" w:rsidR="00692965" w:rsidRDefault="009F4491" w:rsidP="009F4491">
      <w:pPr>
        <w:widowControl w:val="0"/>
        <w:autoSpaceDE w:val="0"/>
        <w:autoSpaceDN w:val="0"/>
        <w:adjustRightInd w:val="0"/>
        <w:jc w:val="center"/>
        <w:rPr>
          <w:rFonts w:ascii="Papyrus" w:hAnsi="Papyrus" w:cs="Verdana"/>
          <w:bCs/>
          <w:color w:val="4A442A" w:themeColor="background2" w:themeShade="40"/>
          <w:sz w:val="20"/>
        </w:rPr>
      </w:pPr>
      <w:r>
        <w:rPr>
          <w:rFonts w:ascii="Papyrus" w:hAnsi="Papyrus" w:cs="Verdana"/>
          <w:bCs/>
          <w:color w:val="4A442A" w:themeColor="background2" w:themeShade="40"/>
          <w:sz w:val="20"/>
        </w:rPr>
        <w:t xml:space="preserve">                                 </w:t>
      </w:r>
      <w:r w:rsidRPr="00BE3118">
        <w:rPr>
          <w:rFonts w:ascii="Papyrus" w:hAnsi="Papyrus" w:cs="Verdana"/>
          <w:bCs/>
          <w:color w:val="4A442A" w:themeColor="background2" w:themeShade="40"/>
          <w:sz w:val="20"/>
        </w:rPr>
        <w:t>10492 Bristow Center Drive, Bristow VA 20136 * 571-379-4246 * Fax 571-379-4276</w:t>
      </w:r>
    </w:p>
    <w:p w14:paraId="72287419" w14:textId="77777777" w:rsidR="0082360B" w:rsidRDefault="0082360B" w:rsidP="009F4491">
      <w:pPr>
        <w:widowControl w:val="0"/>
        <w:autoSpaceDE w:val="0"/>
        <w:autoSpaceDN w:val="0"/>
        <w:adjustRightInd w:val="0"/>
        <w:jc w:val="center"/>
        <w:rPr>
          <w:rFonts w:ascii="Papyrus" w:hAnsi="Papyrus" w:cs="Verdana"/>
          <w:bCs/>
          <w:color w:val="4A442A" w:themeColor="background2" w:themeShade="40"/>
          <w:sz w:val="20"/>
        </w:rPr>
      </w:pPr>
    </w:p>
    <w:p w14:paraId="2AC4DE17" w14:textId="221F78AA" w:rsidR="006A00F8" w:rsidRPr="003734C2" w:rsidRDefault="00DA55B3" w:rsidP="003734C2">
      <w:pPr>
        <w:jc w:val="center"/>
        <w:rPr>
          <w:rFonts w:ascii="Papyrus" w:hAnsi="Papyrus"/>
          <w:b/>
          <w:sz w:val="28"/>
          <w:szCs w:val="28"/>
        </w:rPr>
      </w:pPr>
      <w:r w:rsidRPr="003734C2">
        <w:rPr>
          <w:rFonts w:ascii="Papyrus" w:hAnsi="Papyrus"/>
          <w:b/>
          <w:sz w:val="28"/>
          <w:szCs w:val="28"/>
        </w:rPr>
        <w:t>Questions to Ask Your Insurance Plan</w:t>
      </w:r>
    </w:p>
    <w:p w14:paraId="7F8A9F15" w14:textId="77777777" w:rsidR="003734C2" w:rsidRDefault="003734C2" w:rsidP="006A00F8">
      <w:pPr>
        <w:jc w:val="both"/>
        <w:rPr>
          <w:b/>
        </w:rPr>
      </w:pPr>
    </w:p>
    <w:p w14:paraId="4BB104A6" w14:textId="562D627F" w:rsidR="003734C2" w:rsidRPr="003734C2" w:rsidRDefault="003734C2" w:rsidP="003734C2">
      <w:pPr>
        <w:widowControl w:val="0"/>
        <w:autoSpaceDE w:val="0"/>
        <w:autoSpaceDN w:val="0"/>
        <w:adjustRightInd w:val="0"/>
        <w:rPr>
          <w:rFonts w:ascii="Papyrus" w:hAnsi="Papyrus" w:cs="Arial"/>
          <w:color w:val="262626"/>
          <w:sz w:val="26"/>
          <w:szCs w:val="26"/>
        </w:rPr>
      </w:pPr>
      <w:r w:rsidRPr="003734C2">
        <w:rPr>
          <w:rFonts w:ascii="Papyrus" w:hAnsi="Papyrus" w:cs="Arial"/>
          <w:color w:val="262626"/>
          <w:sz w:val="26"/>
          <w:szCs w:val="26"/>
        </w:rPr>
        <w:t xml:space="preserve">Sometimes lower premium, higher deductible plans sound appealing, but families are often surprised at the services that may not be covered or are included in the patient's deductible. </w:t>
      </w:r>
      <w:r>
        <w:rPr>
          <w:rFonts w:ascii="Papyrus" w:hAnsi="Papyrus" w:cs="Arial"/>
          <w:color w:val="262626"/>
          <w:sz w:val="26"/>
          <w:szCs w:val="26"/>
        </w:rPr>
        <w:t xml:space="preserve"> To better </w:t>
      </w:r>
      <w:r w:rsidRPr="003734C2">
        <w:rPr>
          <w:rFonts w:ascii="Papyrus" w:hAnsi="Papyrus" w:cs="Arial"/>
          <w:color w:val="262626"/>
          <w:sz w:val="26"/>
          <w:szCs w:val="26"/>
        </w:rPr>
        <w:t>understand the benefits of your plan so that you are aware of your financial responsibilities, including co-payments and any out-of-pock</w:t>
      </w:r>
      <w:r>
        <w:rPr>
          <w:rFonts w:ascii="Papyrus" w:hAnsi="Papyrus" w:cs="Arial"/>
          <w:color w:val="262626"/>
          <w:sz w:val="26"/>
          <w:szCs w:val="26"/>
        </w:rPr>
        <w:t>et costs that may be incurred, w</w:t>
      </w:r>
      <w:r w:rsidRPr="003734C2">
        <w:rPr>
          <w:rFonts w:ascii="Papyrus" w:hAnsi="Papyrus" w:cs="Arial"/>
          <w:color w:val="262626"/>
          <w:sz w:val="26"/>
          <w:szCs w:val="26"/>
        </w:rPr>
        <w:t xml:space="preserve">e suggest that you ask your insurance company the following questions regarding your health insurance plan: </w:t>
      </w:r>
    </w:p>
    <w:p w14:paraId="31631E42" w14:textId="77777777" w:rsidR="003734C2" w:rsidRPr="003734C2" w:rsidRDefault="003734C2" w:rsidP="003734C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Papyrus" w:hAnsi="Papyrus" w:cs="Arial"/>
          <w:color w:val="000000" w:themeColor="text1"/>
          <w:sz w:val="26"/>
          <w:szCs w:val="26"/>
        </w:rPr>
      </w:pPr>
      <w:r w:rsidRPr="003734C2">
        <w:rPr>
          <w:rFonts w:ascii="Papyrus" w:hAnsi="Papyrus" w:cs="Arial"/>
          <w:b/>
          <w:bCs/>
          <w:color w:val="000000" w:themeColor="text1"/>
          <w:sz w:val="26"/>
          <w:szCs w:val="26"/>
        </w:rPr>
        <w:t>Does the plan cover well care visits?</w:t>
      </w:r>
      <w:r w:rsidRPr="003734C2">
        <w:rPr>
          <w:rFonts w:ascii="Papyrus" w:hAnsi="Papyrus" w:cs="Arial"/>
          <w:color w:val="000000" w:themeColor="text1"/>
          <w:sz w:val="26"/>
          <w:szCs w:val="26"/>
        </w:rPr>
        <w:t xml:space="preserve"> Some plans do not cover any well care visits or cover them only for specific ages. Plans may also have an annual or </w:t>
      </w:r>
      <w:proofErr w:type="gramStart"/>
      <w:r w:rsidRPr="003734C2">
        <w:rPr>
          <w:rFonts w:ascii="Papyrus" w:hAnsi="Papyrus" w:cs="Arial"/>
          <w:color w:val="000000" w:themeColor="text1"/>
          <w:sz w:val="26"/>
          <w:szCs w:val="26"/>
        </w:rPr>
        <w:t>life time</w:t>
      </w:r>
      <w:proofErr w:type="gramEnd"/>
      <w:r w:rsidRPr="003734C2">
        <w:rPr>
          <w:rFonts w:ascii="Papyrus" w:hAnsi="Papyrus" w:cs="Arial"/>
          <w:color w:val="000000" w:themeColor="text1"/>
          <w:sz w:val="26"/>
          <w:szCs w:val="26"/>
        </w:rPr>
        <w:t xml:space="preserve"> maximum amount that will be paid towards well care visits.</w:t>
      </w:r>
    </w:p>
    <w:p w14:paraId="428C87DE" w14:textId="77777777" w:rsidR="003734C2" w:rsidRPr="003734C2" w:rsidRDefault="003734C2" w:rsidP="003734C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Papyrus" w:hAnsi="Papyrus" w:cs="Arial"/>
          <w:color w:val="000000" w:themeColor="text1"/>
          <w:sz w:val="26"/>
          <w:szCs w:val="26"/>
        </w:rPr>
      </w:pPr>
      <w:r w:rsidRPr="003734C2">
        <w:rPr>
          <w:rFonts w:ascii="Papyrus" w:hAnsi="Papyrus" w:cs="Arial"/>
          <w:b/>
          <w:bCs/>
          <w:color w:val="000000" w:themeColor="text1"/>
          <w:sz w:val="26"/>
          <w:szCs w:val="26"/>
        </w:rPr>
        <w:t>Are there restrictions to vaccine coverage?</w:t>
      </w:r>
      <w:r w:rsidRPr="003734C2">
        <w:rPr>
          <w:rFonts w:ascii="Papyrus" w:hAnsi="Papyrus" w:cs="Arial"/>
          <w:color w:val="000000" w:themeColor="text1"/>
          <w:sz w:val="26"/>
          <w:szCs w:val="26"/>
        </w:rPr>
        <w:t xml:space="preserve"> Some plans only cover certain vaccines, or for certain ages, or may have a maximum annual limit for vaccine coverage.</w:t>
      </w:r>
    </w:p>
    <w:p w14:paraId="24452AD7" w14:textId="77777777" w:rsidR="003734C2" w:rsidRPr="003734C2" w:rsidRDefault="003734C2" w:rsidP="003734C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Papyrus" w:hAnsi="Papyrus" w:cs="Arial"/>
          <w:color w:val="000000" w:themeColor="text1"/>
          <w:sz w:val="26"/>
          <w:szCs w:val="26"/>
        </w:rPr>
      </w:pPr>
      <w:r w:rsidRPr="003734C2">
        <w:rPr>
          <w:rFonts w:ascii="Papyrus" w:hAnsi="Papyrus" w:cs="Arial"/>
          <w:b/>
          <w:bCs/>
          <w:color w:val="000000" w:themeColor="text1"/>
          <w:sz w:val="26"/>
          <w:szCs w:val="26"/>
        </w:rPr>
        <w:t>How often are well care visits covered?</w:t>
      </w:r>
      <w:r w:rsidRPr="003734C2">
        <w:rPr>
          <w:rFonts w:ascii="Papyrus" w:hAnsi="Papyrus" w:cs="Arial"/>
          <w:color w:val="000000" w:themeColor="text1"/>
          <w:sz w:val="26"/>
          <w:szCs w:val="26"/>
        </w:rPr>
        <w:t xml:space="preserve"> Some plans require a full 365 days between these visits.</w:t>
      </w:r>
    </w:p>
    <w:p w14:paraId="0C892FC2" w14:textId="77777777" w:rsidR="003734C2" w:rsidRPr="003734C2" w:rsidRDefault="003734C2" w:rsidP="003734C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Papyrus" w:hAnsi="Papyrus" w:cs="Arial"/>
          <w:color w:val="000000" w:themeColor="text1"/>
          <w:sz w:val="26"/>
          <w:szCs w:val="26"/>
        </w:rPr>
      </w:pPr>
      <w:r w:rsidRPr="003734C2">
        <w:rPr>
          <w:rFonts w:ascii="Papyrus" w:hAnsi="Papyrus" w:cs="Arial"/>
          <w:b/>
          <w:bCs/>
          <w:color w:val="000000" w:themeColor="text1"/>
          <w:sz w:val="26"/>
          <w:szCs w:val="26"/>
        </w:rPr>
        <w:t>Does the plan cover (or limit) sick visits?</w:t>
      </w:r>
    </w:p>
    <w:p w14:paraId="05F9DB0E" w14:textId="77777777" w:rsidR="003734C2" w:rsidRPr="003734C2" w:rsidRDefault="003734C2" w:rsidP="003734C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Papyrus" w:hAnsi="Papyrus" w:cs="Arial"/>
          <w:color w:val="000000" w:themeColor="text1"/>
          <w:sz w:val="26"/>
          <w:szCs w:val="26"/>
        </w:rPr>
      </w:pPr>
      <w:r w:rsidRPr="003734C2">
        <w:rPr>
          <w:rFonts w:ascii="Papyrus" w:hAnsi="Papyrus" w:cs="Arial"/>
          <w:b/>
          <w:bCs/>
          <w:color w:val="000000" w:themeColor="text1"/>
          <w:sz w:val="26"/>
          <w:szCs w:val="26"/>
        </w:rPr>
        <w:t>What co-pay, deductibles and coinsurance amounts does the plan require for well care and sick visits? Are deductibles per person or for the entire family?</w:t>
      </w:r>
    </w:p>
    <w:p w14:paraId="5D5556B1" w14:textId="77777777" w:rsidR="003734C2" w:rsidRPr="003734C2" w:rsidRDefault="003734C2" w:rsidP="003734C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Papyrus" w:hAnsi="Papyrus" w:cs="Arial"/>
          <w:color w:val="000000" w:themeColor="text1"/>
          <w:sz w:val="26"/>
          <w:szCs w:val="26"/>
        </w:rPr>
      </w:pPr>
      <w:r w:rsidRPr="003734C2">
        <w:rPr>
          <w:rFonts w:ascii="Papyrus" w:hAnsi="Papyrus" w:cs="Arial"/>
          <w:b/>
          <w:bCs/>
          <w:color w:val="000000" w:themeColor="text1"/>
          <w:sz w:val="26"/>
          <w:szCs w:val="26"/>
        </w:rPr>
        <w:t>What coverage does the plan have for in-office lab work?</w:t>
      </w:r>
      <w:r w:rsidRPr="003734C2">
        <w:rPr>
          <w:rFonts w:ascii="Papyrus" w:hAnsi="Papyrus" w:cs="Arial"/>
          <w:color w:val="000000" w:themeColor="text1"/>
          <w:sz w:val="26"/>
          <w:szCs w:val="26"/>
        </w:rPr>
        <w:t xml:space="preserve"> Not all in-office labs are covered at 100% and/or may be applied to your deductible and coinsurance.</w:t>
      </w:r>
    </w:p>
    <w:p w14:paraId="2DEB9D64" w14:textId="77777777" w:rsidR="003734C2" w:rsidRPr="003734C2" w:rsidRDefault="003734C2" w:rsidP="003734C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Papyrus" w:hAnsi="Papyrus" w:cs="Arial"/>
          <w:color w:val="000000" w:themeColor="text1"/>
          <w:sz w:val="26"/>
          <w:szCs w:val="26"/>
        </w:rPr>
      </w:pPr>
      <w:r w:rsidRPr="003734C2">
        <w:rPr>
          <w:rFonts w:ascii="Papyrus" w:hAnsi="Papyrus" w:cs="Arial"/>
          <w:b/>
          <w:bCs/>
          <w:color w:val="000000" w:themeColor="text1"/>
          <w:sz w:val="26"/>
          <w:szCs w:val="26"/>
        </w:rPr>
        <w:t>What coverage does the plan provide for emergency and urgent care visits?</w:t>
      </w:r>
    </w:p>
    <w:p w14:paraId="4301DE0B" w14:textId="77777777" w:rsidR="003734C2" w:rsidRPr="003734C2" w:rsidRDefault="003734C2" w:rsidP="003734C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Papyrus" w:hAnsi="Papyrus" w:cs="Arial"/>
          <w:color w:val="000000" w:themeColor="text1"/>
          <w:sz w:val="26"/>
          <w:szCs w:val="26"/>
        </w:rPr>
      </w:pPr>
      <w:r w:rsidRPr="003734C2">
        <w:rPr>
          <w:rFonts w:ascii="Papyrus" w:hAnsi="Papyrus" w:cs="Arial"/>
          <w:b/>
          <w:bCs/>
          <w:color w:val="000000" w:themeColor="text1"/>
          <w:sz w:val="26"/>
          <w:szCs w:val="26"/>
        </w:rPr>
        <w:t>Does the plan require a referral to cover a visit with a specialist?</w:t>
      </w:r>
    </w:p>
    <w:p w14:paraId="1B7BF716" w14:textId="05719183" w:rsidR="0082360B" w:rsidRPr="003734C2" w:rsidRDefault="003734C2" w:rsidP="0082360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Papyrus" w:hAnsi="Papyrus" w:cs="Arial"/>
          <w:color w:val="000000" w:themeColor="text1"/>
          <w:sz w:val="26"/>
          <w:szCs w:val="26"/>
        </w:rPr>
      </w:pPr>
      <w:r w:rsidRPr="003734C2">
        <w:rPr>
          <w:rFonts w:ascii="Papyrus" w:hAnsi="Papyrus" w:cs="Arial"/>
          <w:b/>
          <w:bCs/>
          <w:color w:val="000000" w:themeColor="text1"/>
          <w:sz w:val="26"/>
          <w:szCs w:val="26"/>
        </w:rPr>
        <w:t>What ho</w:t>
      </w:r>
      <w:r>
        <w:rPr>
          <w:rFonts w:ascii="Papyrus" w:hAnsi="Papyrus" w:cs="Arial"/>
          <w:b/>
          <w:bCs/>
          <w:color w:val="000000" w:themeColor="text1"/>
          <w:sz w:val="26"/>
          <w:szCs w:val="26"/>
        </w:rPr>
        <w:t>spitals are covered by the plan</w:t>
      </w:r>
      <w:bookmarkStart w:id="0" w:name="_GoBack"/>
      <w:bookmarkEnd w:id="0"/>
    </w:p>
    <w:sectPr w:rsidR="0082360B" w:rsidRPr="003734C2" w:rsidSect="009F4491">
      <w:pgSz w:w="12240" w:h="15840"/>
      <w:pgMar w:top="720" w:right="180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342C90"/>
    <w:multiLevelType w:val="hybridMultilevel"/>
    <w:tmpl w:val="7A546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354811"/>
    <w:multiLevelType w:val="hybridMultilevel"/>
    <w:tmpl w:val="D16A7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0B2E7A"/>
    <w:multiLevelType w:val="hybridMultilevel"/>
    <w:tmpl w:val="4FFC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01AC3"/>
    <w:multiLevelType w:val="hybridMultilevel"/>
    <w:tmpl w:val="DB6A1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65"/>
    <w:rsid w:val="000121E3"/>
    <w:rsid w:val="00070692"/>
    <w:rsid w:val="000742DD"/>
    <w:rsid w:val="00114153"/>
    <w:rsid w:val="001F37C3"/>
    <w:rsid w:val="003734C2"/>
    <w:rsid w:val="003875B9"/>
    <w:rsid w:val="003E1913"/>
    <w:rsid w:val="004C7D02"/>
    <w:rsid w:val="00541159"/>
    <w:rsid w:val="00597EF1"/>
    <w:rsid w:val="00674807"/>
    <w:rsid w:val="00692965"/>
    <w:rsid w:val="006A00F8"/>
    <w:rsid w:val="007E162B"/>
    <w:rsid w:val="007F7A76"/>
    <w:rsid w:val="0082360B"/>
    <w:rsid w:val="008510FD"/>
    <w:rsid w:val="00877C16"/>
    <w:rsid w:val="00935F04"/>
    <w:rsid w:val="009F4491"/>
    <w:rsid w:val="00BC6C48"/>
    <w:rsid w:val="00BE3118"/>
    <w:rsid w:val="00C47E0F"/>
    <w:rsid w:val="00CC1AB6"/>
    <w:rsid w:val="00CE5ADA"/>
    <w:rsid w:val="00D37110"/>
    <w:rsid w:val="00D91232"/>
    <w:rsid w:val="00DA55B3"/>
    <w:rsid w:val="00E745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108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E7454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373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E7454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373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Dolan</dc:creator>
  <cp:lastModifiedBy>Gail Dolan</cp:lastModifiedBy>
  <cp:revision>3</cp:revision>
  <cp:lastPrinted>2014-08-30T13:00:00Z</cp:lastPrinted>
  <dcterms:created xsi:type="dcterms:W3CDTF">2015-02-07T01:40:00Z</dcterms:created>
  <dcterms:modified xsi:type="dcterms:W3CDTF">2015-02-07T01:46:00Z</dcterms:modified>
</cp:coreProperties>
</file>